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A" w:rsidRPr="0069243A" w:rsidRDefault="0069243A" w:rsidP="0069243A">
      <w:pPr>
        <w:shd w:val="clear" w:color="auto" w:fill="FFFFFF"/>
        <w:spacing w:before="100" w:beforeAutospacing="1" w:after="100" w:afterAutospacing="1" w:line="2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ES"/>
        </w:rPr>
      </w:pPr>
      <w:r w:rsidRPr="0069243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s-ES"/>
        </w:rPr>
        <w:t>Obesidad: la cirugía tiene efectos más allá del peso</w:t>
      </w:r>
    </w:p>
    <w:p w:rsidR="0069243A" w:rsidRPr="0069243A" w:rsidRDefault="0069243A" w:rsidP="0069243A">
      <w:pPr>
        <w:shd w:val="clear" w:color="auto" w:fill="FFFFFF"/>
        <w:spacing w:before="100" w:beforeAutospacing="1" w:after="100" w:afterAutospacing="1" w:line="340" w:lineRule="atLeast"/>
        <w:outlineLvl w:val="1"/>
        <w:rPr>
          <w:rFonts w:ascii="Arial" w:eastAsia="Times New Roman" w:hAnsi="Arial" w:cs="Arial"/>
          <w:b/>
          <w:bCs/>
          <w:color w:val="626262"/>
          <w:sz w:val="24"/>
          <w:szCs w:val="24"/>
          <w:lang w:eastAsia="es-ES"/>
        </w:rPr>
      </w:pPr>
      <w:r w:rsidRPr="0069243A">
        <w:rPr>
          <w:rFonts w:ascii="Arial" w:eastAsia="Times New Roman" w:hAnsi="Arial" w:cs="Arial"/>
          <w:b/>
          <w:bCs/>
          <w:color w:val="626262"/>
          <w:sz w:val="24"/>
          <w:szCs w:val="24"/>
          <w:lang w:eastAsia="es-ES"/>
        </w:rPr>
        <w:t>Permite revertir afecciones, como la diabetes o la hipertensión</w:t>
      </w:r>
    </w:p>
    <w:p w:rsidR="0069243A" w:rsidRPr="0069243A" w:rsidRDefault="0069243A" w:rsidP="0069243A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808080"/>
          <w:lang w:eastAsia="es-ES"/>
        </w:rPr>
      </w:pPr>
      <w:r w:rsidRPr="0069243A">
        <w:rPr>
          <w:rFonts w:ascii="Arial" w:eastAsia="Times New Roman" w:hAnsi="Arial" w:cs="Arial"/>
          <w:color w:val="808080"/>
          <w:lang w:eastAsia="es-ES"/>
        </w:rPr>
        <w:t xml:space="preserve">Noticias de </w:t>
      </w:r>
      <w:hyperlink r:id="rId5" w:history="1">
        <w:r w:rsidRPr="0069243A">
          <w:rPr>
            <w:rFonts w:ascii="Arial" w:eastAsia="Times New Roman" w:hAnsi="Arial" w:cs="Arial"/>
            <w:color w:val="BFBFBF"/>
            <w:lang w:eastAsia="es-ES"/>
          </w:rPr>
          <w:t>Ciencia/Salud</w:t>
        </w:r>
      </w:hyperlink>
      <w:r w:rsidRPr="0069243A">
        <w:rPr>
          <w:rFonts w:ascii="Arial" w:eastAsia="Times New Roman" w:hAnsi="Arial" w:cs="Arial"/>
          <w:color w:val="808080"/>
          <w:lang w:eastAsia="es-ES"/>
        </w:rPr>
        <w:t xml:space="preserve">: </w:t>
      </w:r>
      <w:hyperlink r:id="rId6" w:history="1">
        <w:r w:rsidRPr="0069243A">
          <w:rPr>
            <w:rFonts w:ascii="Arial" w:eastAsia="Times New Roman" w:hAnsi="Arial" w:cs="Arial"/>
            <w:color w:val="0000FF"/>
            <w:lang w:eastAsia="es-ES"/>
          </w:rPr>
          <w:t>anterior</w:t>
        </w:r>
      </w:hyperlink>
      <w:r w:rsidRPr="0069243A">
        <w:rPr>
          <w:rFonts w:ascii="Arial" w:eastAsia="Times New Roman" w:hAnsi="Arial" w:cs="Arial"/>
          <w:color w:val="808080"/>
          <w:lang w:eastAsia="es-ES"/>
        </w:rPr>
        <w:t xml:space="preserve"> | </w:t>
      </w:r>
      <w:hyperlink r:id="rId7" w:history="1">
        <w:r w:rsidRPr="0069243A">
          <w:rPr>
            <w:rFonts w:ascii="Arial" w:eastAsia="Times New Roman" w:hAnsi="Arial" w:cs="Arial"/>
            <w:color w:val="0000FF"/>
            <w:lang w:eastAsia="es-ES"/>
          </w:rPr>
          <w:t>siguiente</w:t>
        </w:r>
      </w:hyperlink>
      <w:r w:rsidRPr="0069243A">
        <w:rPr>
          <w:rFonts w:ascii="Arial" w:eastAsia="Times New Roman" w:hAnsi="Arial" w:cs="Arial"/>
          <w:color w:val="808080"/>
          <w:lang w:eastAsia="es-ES"/>
        </w:rPr>
        <w:t xml:space="preserve"> </w:t>
      </w:r>
    </w:p>
    <w:p w:rsidR="0069243A" w:rsidRPr="0069243A" w:rsidRDefault="0069243A" w:rsidP="0069243A">
      <w:pPr>
        <w:shd w:val="clear" w:color="auto" w:fill="FFFFFF"/>
        <w:spacing w:line="280" w:lineRule="atLeast"/>
        <w:rPr>
          <w:rFonts w:ascii="Arial" w:eastAsia="Times New Roman" w:hAnsi="Arial" w:cs="Arial"/>
          <w:color w:val="808080"/>
          <w:lang w:eastAsia="es-ES"/>
        </w:rPr>
      </w:pPr>
      <w:r w:rsidRPr="0069243A">
        <w:rPr>
          <w:rFonts w:ascii="Arial" w:eastAsia="Times New Roman" w:hAnsi="Arial" w:cs="Arial"/>
          <w:color w:val="808080"/>
          <w:lang w:eastAsia="es-ES"/>
        </w:rPr>
        <w:t xml:space="preserve">Miércoles 14 de julio de 2010 | </w:t>
      </w:r>
      <w:r w:rsidRPr="0069243A">
        <w:rPr>
          <w:rFonts w:ascii="Arial" w:eastAsia="Times New Roman" w:hAnsi="Arial" w:cs="Arial"/>
          <w:b/>
          <w:bCs/>
          <w:color w:val="808080"/>
          <w:lang w:eastAsia="es-ES"/>
        </w:rPr>
        <w:t>Publicado en edición impresa </w:t>
      </w:r>
      <w:r w:rsidRPr="0069243A">
        <w:rPr>
          <w:rFonts w:ascii="Arial" w:eastAsia="Times New Roman" w:hAnsi="Arial" w:cs="Arial"/>
          <w:color w:val="808080"/>
          <w:lang w:eastAsia="es-ES"/>
        </w:rPr>
        <w:t xml:space="preserve"> </w:t>
      </w:r>
    </w:p>
    <w:p w:rsidR="0069243A" w:rsidRPr="0069243A" w:rsidRDefault="0069243A" w:rsidP="0069243A">
      <w:pPr>
        <w:shd w:val="clear" w:color="auto" w:fill="FFFFFF"/>
        <w:spacing w:before="100" w:beforeAutospacing="1" w:after="100" w:afterAutospacing="1" w:line="380" w:lineRule="atLeast"/>
        <w:ind w:left="9180"/>
        <w:rPr>
          <w:rFonts w:ascii="Arial" w:eastAsia="Times New Roman" w:hAnsi="Arial" w:cs="Arial"/>
          <w:vanish/>
          <w:color w:val="333333"/>
          <w:sz w:val="24"/>
          <w:szCs w:val="24"/>
          <w:lang w:eastAsia="es-ES"/>
        </w:rPr>
      </w:pPr>
    </w:p>
    <w:p w:rsidR="0069243A" w:rsidRPr="0069243A" w:rsidRDefault="0069243A" w:rsidP="0069243A">
      <w:pPr>
        <w:shd w:val="clear" w:color="auto" w:fill="FFFFFF"/>
        <w:spacing w:before="100" w:beforeAutospacing="1" w:after="100" w:afterAutospacing="1" w:line="380" w:lineRule="atLeast"/>
        <w:ind w:left="9180"/>
        <w:rPr>
          <w:rFonts w:ascii="Arial" w:eastAsia="Times New Roman" w:hAnsi="Arial" w:cs="Arial"/>
          <w:vanish/>
          <w:color w:val="333333"/>
          <w:sz w:val="24"/>
          <w:szCs w:val="24"/>
          <w:lang w:eastAsia="es-ES"/>
        </w:rPr>
      </w:pP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b/>
          <w:bCs/>
          <w:color w:val="111111"/>
          <w:lang w:eastAsia="es-ES"/>
        </w:rPr>
        <w:t xml:space="preserve">Sebastián A. Ríos </w:t>
      </w:r>
      <w:r w:rsidRPr="0069243A">
        <w:rPr>
          <w:rFonts w:ascii="Arial" w:eastAsia="Times New Roman" w:hAnsi="Arial" w:cs="Arial"/>
          <w:b/>
          <w:bCs/>
          <w:color w:val="111111"/>
          <w:lang w:eastAsia="es-ES"/>
        </w:rPr>
        <w:br/>
        <w:t xml:space="preserve">LA NACION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Cuando el tratamiento médico de la obesidad falla, ahí está la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como último recurso. Hoy ya nadie discute la efectividad de una cirugía de la obesidad bien indicada, y las pruebas están a la vista. Al año de la cirugía, alrededor del 80% de los pacientes ha alcanzado la meta del tratamiento, que es bajar el 50% del exceso de peso. Pero, más importante aún: a los cinco años, casi el 70% aún mantiene ese descenso.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Estos datos son locales -provienen del programa de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de la Fundación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Favaloro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y del Hospital Universitario Austral-, y se presentan esta semana en la Academia Argentina de Cirugía. Se trata del seguimiento de más de 3000 pacientes operados entre 2003 y 2009, con resultados que confirman que bajar de peso gracias a una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tiene un impacto sobre la salud del paciente que va más allá del sobrepeso.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"El paciente, después de una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, resuelve sus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comorbilidades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", dijo a LA NACION el doctor Oscar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Brasesco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, director del Programa de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y Metabólica del Programa OCMI, que funciona en las citadas instituciones. Las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comorbilidades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son las afecciones que desarrolla el paciente como resultado del exceso de peso: diabetes, hipertensión y trastornos de los lípidos, entre muchas otras.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"Luego de la cirugía se observó una mejoría significativa o resolución de la mayoría de las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comorbilidades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existentes; puede leerse en el trabajo presentado a la academia. Se observó una resolución completa en el siguiente porcentaje de casos: 90% en diabetes; 51% en edema de miembros inferiores; 71% en hipertensión arterial; 76% en hipercolesterolemia; 75% en enfermedad por reflujo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gastroesofágico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; 85% en apnea del sueño; 52% en depresión..." </w:t>
      </w:r>
    </w:p>
    <w:p w:rsidR="0069243A" w:rsidRPr="0069243A" w:rsidRDefault="0069243A" w:rsidP="0069243A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333333"/>
          <w:lang w:eastAsia="es-ES"/>
        </w:rPr>
      </w:pPr>
      <w:r w:rsidRPr="0069243A">
        <w:rPr>
          <w:rFonts w:ascii="Arial" w:eastAsia="Times New Roman" w:hAnsi="Arial" w:cs="Arial"/>
          <w:b/>
          <w:bCs/>
          <w:color w:val="333333"/>
          <w:sz w:val="26"/>
          <w:szCs w:val="26"/>
          <w:lang w:eastAsia="es-ES"/>
        </w:rPr>
        <w:t xml:space="preserve">Menor mortalidad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Obesidad, diabetes, hipertensión, hipercolesterolemia... En definitiva, de lo que se está hablando es del riesgo cardiovascular asociado a la obesidad, y de la capacidad de las cirugías de la obesidad para reducirlo. "No menos del 85% de los pacientes [que alcanzan las metas de descenso de peso con una cirugía] normalizan sus índices de riesgo cardiovascular", afirmó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Brasesco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lastRenderedPageBreak/>
        <w:t xml:space="preserve">"Incluso los que llegan tarde a la cirugía, y que ya han sufrido un infarto, tienen a partir del descenso de peso una mejoría de su pronóstico de vida", agregó el cirujano. Estudios internacionales que han evaluado el efecto de la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sobre la tasa de mortalidad han hallado que, tras la cirugía, ésta se reduce en un 28% y un 85%, en comparación con pacientes con obesidad que no son tratados.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"Un paciente obeso que ha sufrido un evento coronario tiene un riesgo de muerte no menor al 80% a los cinco años. Cuando uno opera a ese paciente, y baja de peso, mejora significativamente su expectativa de vida: pasa a tener un riesgo de entre el 10 y el 20% a los 5 años, ya que uno le ha sacado los otros factores de riesgo [obesidad, hipertensión, diabetes] que empeoraban su pronóstico", señaló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Brasesco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Pero ¿cuáles son los riesgos que presenta una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? "La Sociedad Americana de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y Metabólica sostiene que un buen programa de cirugía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bariátrica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debe tener entre el 0,5 y el 1% de mortalidad, y que si es mayor el programa debe cerrar y revisar lo que está haciendo", respondió. </w:t>
      </w:r>
    </w:p>
    <w:p w:rsidR="0069243A" w:rsidRPr="0069243A" w:rsidRDefault="0069243A" w:rsidP="0069243A">
      <w:pPr>
        <w:shd w:val="clear" w:color="auto" w:fill="FFFFFF"/>
        <w:spacing w:before="300" w:after="100" w:afterAutospacing="1" w:line="280" w:lineRule="atLeast"/>
        <w:rPr>
          <w:rFonts w:ascii="Arial" w:eastAsia="Times New Roman" w:hAnsi="Arial" w:cs="Arial"/>
          <w:color w:val="111111"/>
          <w:lang w:eastAsia="es-ES"/>
        </w:rPr>
      </w:pPr>
      <w:r w:rsidRPr="0069243A">
        <w:rPr>
          <w:rFonts w:ascii="Arial" w:eastAsia="Times New Roman" w:hAnsi="Arial" w:cs="Arial"/>
          <w:color w:val="111111"/>
          <w:lang w:eastAsia="es-ES"/>
        </w:rPr>
        <w:t xml:space="preserve">El análisis de los más de 3000 casos realizados en </w:t>
      </w:r>
      <w:proofErr w:type="spellStart"/>
      <w:r w:rsidRPr="0069243A">
        <w:rPr>
          <w:rFonts w:ascii="Arial" w:eastAsia="Times New Roman" w:hAnsi="Arial" w:cs="Arial"/>
          <w:color w:val="111111"/>
          <w:lang w:eastAsia="es-ES"/>
        </w:rPr>
        <w:t>Favaloro</w:t>
      </w:r>
      <w:proofErr w:type="spellEnd"/>
      <w:r w:rsidRPr="0069243A">
        <w:rPr>
          <w:rFonts w:ascii="Arial" w:eastAsia="Times New Roman" w:hAnsi="Arial" w:cs="Arial"/>
          <w:color w:val="111111"/>
          <w:lang w:eastAsia="es-ES"/>
        </w:rPr>
        <w:t xml:space="preserve"> y el Austral arroja una tasa de mortalidad del 0,4%. En cuanto a complicaciones, el porcentaje de las mayores es de entre el 2 y el 3 por ciento. </w:t>
      </w:r>
    </w:p>
    <w:p w:rsidR="00F776A3" w:rsidRDefault="00F776A3"/>
    <w:sectPr w:rsidR="00F776A3" w:rsidSect="00F77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616"/>
    <w:multiLevelType w:val="multilevel"/>
    <w:tmpl w:val="4A5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243A"/>
    <w:rsid w:val="0069243A"/>
    <w:rsid w:val="00F7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A3"/>
  </w:style>
  <w:style w:type="paragraph" w:styleId="Ttulo1">
    <w:name w:val="heading 1"/>
    <w:basedOn w:val="Normal"/>
    <w:link w:val="Ttulo1Car"/>
    <w:uiPriority w:val="9"/>
    <w:qFormat/>
    <w:rsid w:val="0069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9243A"/>
    <w:pPr>
      <w:spacing w:before="100" w:beforeAutospacing="1" w:after="100" w:afterAutospacing="1" w:line="340" w:lineRule="atLeast"/>
      <w:outlineLvl w:val="1"/>
    </w:pPr>
    <w:rPr>
      <w:rFonts w:ascii="Arial" w:eastAsia="Times New Roman" w:hAnsi="Arial" w:cs="Arial"/>
      <w:b/>
      <w:bCs/>
      <w:color w:val="626262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24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243A"/>
    <w:rPr>
      <w:rFonts w:ascii="Arial" w:eastAsia="Times New Roman" w:hAnsi="Arial" w:cs="Arial"/>
      <w:b/>
      <w:bCs/>
      <w:color w:val="626262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243A"/>
    <w:rPr>
      <w:strike w:val="0"/>
      <w:dstrike w:val="0"/>
      <w:color w:val="0000FF"/>
      <w:u w:val="none"/>
      <w:effect w:val="none"/>
    </w:rPr>
  </w:style>
  <w:style w:type="character" w:customStyle="1" w:styleId="auspicio2">
    <w:name w:val="auspicio2"/>
    <w:basedOn w:val="Fuentedeprrafopredeter"/>
    <w:rsid w:val="0069243A"/>
  </w:style>
  <w:style w:type="paragraph" w:styleId="Textodeglobo">
    <w:name w:val="Balloon Text"/>
    <w:basedOn w:val="Normal"/>
    <w:link w:val="TextodegloboCar"/>
    <w:uiPriority w:val="99"/>
    <w:semiHidden/>
    <w:unhideWhenUsed/>
    <w:rsid w:val="0069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3601">
      <w:bodyDiv w:val="1"/>
      <w:marLeft w:val="0"/>
      <w:marRight w:val="0"/>
      <w:marTop w:val="1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562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E4E4E4"/>
            <w:bottom w:val="none" w:sz="0" w:space="0" w:color="auto"/>
            <w:right w:val="single" w:sz="8" w:space="0" w:color="E4E4E4"/>
          </w:divBdr>
          <w:divsChild>
            <w:div w:id="1376658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92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494">
                          <w:marLeft w:val="0"/>
                          <w:marRight w:val="0"/>
                          <w:marTop w:val="200"/>
                          <w:marBottom w:val="360"/>
                          <w:divBdr>
                            <w:top w:val="dashed" w:sz="8" w:space="5" w:color="DBDB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48952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5054">
                          <w:marLeft w:val="8000"/>
                          <w:marRight w:val="0"/>
                          <w:marTop w:val="40"/>
                          <w:marBottom w:val="0"/>
                          <w:divBdr>
                            <w:top w:val="single" w:sz="8" w:space="0" w:color="EBEBEB"/>
                            <w:left w:val="single" w:sz="8" w:space="0" w:color="EBEBEB"/>
                            <w:bottom w:val="single" w:sz="8" w:space="0" w:color="EBEBEB"/>
                            <w:right w:val="single" w:sz="8" w:space="0" w:color="EBEBEB"/>
                          </w:divBdr>
                          <w:divsChild>
                            <w:div w:id="18446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3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acion.com.ar/nota.asp?nota_id=1284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acion.com.ar/nota.asp?nota_id=1282555" TargetMode="External"/><Relationship Id="rId5" Type="http://schemas.openxmlformats.org/officeDocument/2006/relationships/hyperlink" Target="http://www.lanacion.com.ar/cienciasalud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Rensos</dc:creator>
  <cp:keywords/>
  <dc:description/>
  <cp:lastModifiedBy>Rensos</cp:lastModifiedBy>
  <cp:revision>1</cp:revision>
  <dcterms:created xsi:type="dcterms:W3CDTF">2010-07-14T15:23:00Z</dcterms:created>
  <dcterms:modified xsi:type="dcterms:W3CDTF">2010-07-14T15:23:00Z</dcterms:modified>
</cp:coreProperties>
</file>